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49" w:rsidRDefault="00D92449" w:rsidP="00D92449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D92449" w:rsidRDefault="00D92449" w:rsidP="00D92449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8582" wp14:editId="282A9715">
                <wp:simplePos x="0" y="0"/>
                <wp:positionH relativeFrom="margin">
                  <wp:posOffset>8890</wp:posOffset>
                </wp:positionH>
                <wp:positionV relativeFrom="paragraph">
                  <wp:posOffset>1221740</wp:posOffset>
                </wp:positionV>
                <wp:extent cx="1228725" cy="3619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pt,96.2pt" to="97.4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" strokecolor="black [3040]">
                <w10:wrap anchorx="margin"/>
              </v:line>
            </w:pict>
          </mc:Fallback>
        </mc:AlternateConten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3</w:t>
      </w:r>
      <w:bookmarkStart w:id="0" w:name="_GoBack"/>
      <w:r>
        <w:rPr>
          <w:rFonts w:hint="eastAsia"/>
          <w:b/>
          <w:sz w:val="36"/>
          <w:szCs w:val="36"/>
        </w:rPr>
        <w:t>年度山东省工程监理从业人员岗位工资统计表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1"/>
        <w:gridCol w:w="1083"/>
        <w:gridCol w:w="2024"/>
        <w:gridCol w:w="2027"/>
        <w:gridCol w:w="2024"/>
        <w:gridCol w:w="1826"/>
        <w:gridCol w:w="2656"/>
        <w:gridCol w:w="1593"/>
      </w:tblGrid>
      <w:tr w:rsidR="00D92449" w:rsidTr="00F4496D">
        <w:trPr>
          <w:trHeight w:val="410"/>
        </w:trPr>
        <w:tc>
          <w:tcPr>
            <w:tcW w:w="714" w:type="pct"/>
            <w:gridSpan w:val="2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429" w:type="pct"/>
            <w:gridSpan w:val="2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所在地区</w:t>
            </w: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val="432"/>
        </w:trPr>
        <w:tc>
          <w:tcPr>
            <w:tcW w:w="714" w:type="pct"/>
            <w:gridSpan w:val="2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资质情况</w:t>
            </w:r>
          </w:p>
        </w:tc>
        <w:tc>
          <w:tcPr>
            <w:tcW w:w="1429" w:type="pct"/>
            <w:gridSpan w:val="2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监理从业</w:t>
            </w:r>
          </w:p>
          <w:p w:rsidR="00D92449" w:rsidRDefault="00D92449" w:rsidP="00F4496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人员规模</w:t>
            </w: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企业近三年</w:t>
            </w:r>
          </w:p>
          <w:p w:rsidR="00D92449" w:rsidRDefault="00D92449" w:rsidP="00F4496D">
            <w:pPr>
              <w:spacing w:line="30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监理平均收入</w:t>
            </w: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val="410"/>
        </w:trPr>
        <w:tc>
          <w:tcPr>
            <w:tcW w:w="714" w:type="pct"/>
            <w:gridSpan w:val="2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公建</w:t>
            </w: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住宅</w:t>
            </w: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道路交通</w:t>
            </w: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园林绿化</w:t>
            </w: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热力燃气</w:t>
            </w: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D92449" w:rsidTr="00F4496D">
        <w:trPr>
          <w:trHeight w:hRule="exact" w:val="454"/>
        </w:trPr>
        <w:tc>
          <w:tcPr>
            <w:tcW w:w="332" w:type="pct"/>
            <w:vMerge w:val="restart"/>
            <w:vAlign w:val="center"/>
          </w:tcPr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</w:p>
        </w:tc>
        <w:tc>
          <w:tcPr>
            <w:tcW w:w="382" w:type="pct"/>
          </w:tcPr>
          <w:p w:rsidR="00D92449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总监</w:t>
            </w: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hRule="exact" w:val="454"/>
        </w:trPr>
        <w:tc>
          <w:tcPr>
            <w:tcW w:w="332" w:type="pct"/>
            <w:vMerge/>
            <w:vAlign w:val="center"/>
          </w:tcPr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92449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专监</w:t>
            </w:r>
            <w:proofErr w:type="gramEnd"/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hRule="exact" w:val="454"/>
        </w:trPr>
        <w:tc>
          <w:tcPr>
            <w:tcW w:w="332" w:type="pct"/>
            <w:vMerge/>
            <w:vAlign w:val="center"/>
          </w:tcPr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92449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监理员</w:t>
            </w: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hRule="exact" w:val="454"/>
        </w:trPr>
        <w:tc>
          <w:tcPr>
            <w:tcW w:w="332" w:type="pct"/>
            <w:vMerge w:val="restart"/>
            <w:vAlign w:val="center"/>
          </w:tcPr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平均</w:t>
            </w:r>
          </w:p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</w:p>
        </w:tc>
        <w:tc>
          <w:tcPr>
            <w:tcW w:w="382" w:type="pct"/>
          </w:tcPr>
          <w:p w:rsidR="00D92449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总监</w:t>
            </w: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hRule="exact" w:val="454"/>
        </w:trPr>
        <w:tc>
          <w:tcPr>
            <w:tcW w:w="332" w:type="pct"/>
            <w:vMerge/>
            <w:vAlign w:val="center"/>
          </w:tcPr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92449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专监</w:t>
            </w:r>
            <w:proofErr w:type="gramEnd"/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hRule="exact" w:val="454"/>
        </w:trPr>
        <w:tc>
          <w:tcPr>
            <w:tcW w:w="332" w:type="pct"/>
            <w:vMerge/>
            <w:vAlign w:val="center"/>
          </w:tcPr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92449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监理员</w:t>
            </w: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hRule="exact" w:val="454"/>
        </w:trPr>
        <w:tc>
          <w:tcPr>
            <w:tcW w:w="332" w:type="pct"/>
            <w:vMerge w:val="restart"/>
            <w:vAlign w:val="center"/>
          </w:tcPr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最低</w:t>
            </w:r>
          </w:p>
          <w:p w:rsidR="00D92449" w:rsidRDefault="00D92449" w:rsidP="00F4496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</w:p>
        </w:tc>
        <w:tc>
          <w:tcPr>
            <w:tcW w:w="382" w:type="pct"/>
          </w:tcPr>
          <w:p w:rsidR="00D92449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总监</w:t>
            </w: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hRule="exact" w:val="454"/>
        </w:trPr>
        <w:tc>
          <w:tcPr>
            <w:tcW w:w="332" w:type="pct"/>
            <w:vMerge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92449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专监</w:t>
            </w:r>
            <w:proofErr w:type="gramEnd"/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2449" w:rsidTr="00F4496D">
        <w:trPr>
          <w:trHeight w:hRule="exact" w:val="454"/>
        </w:trPr>
        <w:tc>
          <w:tcPr>
            <w:tcW w:w="332" w:type="pct"/>
            <w:vMerge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" w:type="pct"/>
          </w:tcPr>
          <w:p w:rsidR="00D92449" w:rsidRDefault="00D92449" w:rsidP="00F449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监理员</w:t>
            </w: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</w:tcPr>
          <w:p w:rsidR="00D92449" w:rsidRDefault="00D92449" w:rsidP="00F449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92449" w:rsidRDefault="00D92449" w:rsidP="00D92449">
      <w:pPr>
        <w:spacing w:line="3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填表说明：</w:t>
      </w:r>
    </w:p>
    <w:p w:rsidR="00D92449" w:rsidRDefault="00D92449" w:rsidP="00D92449">
      <w:pPr>
        <w:pStyle w:val="a4"/>
        <w:spacing w:line="360" w:lineRule="exact"/>
        <w:ind w:left="48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本表为企业现场从业人员月工资调查，月薪不包含</w:t>
      </w:r>
      <w:r>
        <w:rPr>
          <w:rFonts w:ascii="仿宋" w:eastAsia="仿宋" w:hAnsi="仿宋"/>
          <w:sz w:val="24"/>
          <w:szCs w:val="24"/>
        </w:rPr>
        <w:t>五险</w:t>
      </w:r>
      <w:proofErr w:type="gramStart"/>
      <w:r>
        <w:rPr>
          <w:rFonts w:ascii="仿宋" w:eastAsia="仿宋" w:hAnsi="仿宋"/>
          <w:sz w:val="24"/>
          <w:szCs w:val="24"/>
        </w:rPr>
        <w:t>一</w:t>
      </w:r>
      <w:proofErr w:type="gramEnd"/>
      <w:r>
        <w:rPr>
          <w:rFonts w:ascii="仿宋" w:eastAsia="仿宋" w:hAnsi="仿宋"/>
          <w:sz w:val="24"/>
          <w:szCs w:val="24"/>
        </w:rPr>
        <w:t>金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D92449" w:rsidRDefault="00D92449" w:rsidP="00D92449">
      <w:pPr>
        <w:pStyle w:val="a4"/>
        <w:spacing w:line="360" w:lineRule="exact"/>
        <w:ind w:left="48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本表根据建设部令158号规定的房屋建筑和市政公共工程类别设定，实际未包含项目填写在其他栏内。</w:t>
      </w:r>
    </w:p>
    <w:p w:rsidR="00D92449" w:rsidRDefault="00D92449" w:rsidP="00D92449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各企业根据本地区实际情况填写，同一类别工程不再根据规模区分，企业如实填报。</w:t>
      </w:r>
    </w:p>
    <w:p w:rsidR="00A1795F" w:rsidRPr="00D92449" w:rsidRDefault="00A1795F" w:rsidP="00D92449"/>
    <w:sectPr w:rsidR="00A1795F" w:rsidRPr="00D92449">
      <w:pgSz w:w="16838" w:h="11906" w:orient="landscape"/>
      <w:pgMar w:top="1361" w:right="1440" w:bottom="124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49"/>
    <w:rsid w:val="00A1795F"/>
    <w:rsid w:val="00D9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D924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34"/>
    <w:qFormat/>
    <w:rsid w:val="00D924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D924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34"/>
    <w:qFormat/>
    <w:rsid w:val="00D924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2024-02-18T03:27:00Z</dcterms:created>
  <dcterms:modified xsi:type="dcterms:W3CDTF">2024-02-18T03:28:00Z</dcterms:modified>
</cp:coreProperties>
</file>